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174F" w14:textId="77777777" w:rsidR="00637A54" w:rsidRPr="00637A54" w:rsidRDefault="00637A54" w:rsidP="00637A54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637A54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779F522" w14:textId="77777777" w:rsidR="00637A54" w:rsidRPr="00637A54" w:rsidRDefault="00637A54" w:rsidP="00637A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CBE0579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Наименование продукта:</w:t>
      </w:r>
      <w:r w:rsidRPr="00637A54">
        <w:rPr>
          <w:rFonts w:eastAsia="Times New Roman" w:cstheme="minorHAnsi"/>
          <w:lang w:eastAsia="ru-RU"/>
        </w:rPr>
        <w:t xml:space="preserve"> сок сухой </w:t>
      </w:r>
      <w:r w:rsidR="005E4E06">
        <w:rPr>
          <w:rFonts w:eastAsia="Times New Roman" w:cstheme="minorHAnsi"/>
          <w:lang w:eastAsia="ru-RU"/>
        </w:rPr>
        <w:t>Лайм</w:t>
      </w:r>
    </w:p>
    <w:p w14:paraId="30E4D0EB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p w14:paraId="552F98AB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Страна происхождения:</w:t>
      </w:r>
      <w:r w:rsidRPr="00637A54">
        <w:rPr>
          <w:rFonts w:eastAsia="Times New Roman" w:cstheme="minorHAnsi"/>
          <w:b/>
          <w:i/>
          <w:lang w:eastAsia="ru-RU"/>
        </w:rPr>
        <w:t xml:space="preserve"> </w:t>
      </w:r>
      <w:r w:rsidRPr="00637A54">
        <w:rPr>
          <w:rFonts w:eastAsia="Times New Roman" w:cstheme="minorHAnsi"/>
          <w:lang w:eastAsia="ru-RU"/>
        </w:rPr>
        <w:t>Китай</w:t>
      </w:r>
    </w:p>
    <w:p w14:paraId="1E00B509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1C2DD6BD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Состав продукта:</w:t>
      </w:r>
      <w:r w:rsidRPr="00637A54">
        <w:rPr>
          <w:rFonts w:eastAsia="Times New Roman" w:cstheme="minorHAnsi"/>
          <w:lang w:eastAsia="ru-RU"/>
        </w:rPr>
        <w:t xml:space="preserve"> концентрированный сок </w:t>
      </w:r>
      <w:r w:rsidR="005E4E06">
        <w:rPr>
          <w:rFonts w:eastAsia="Times New Roman" w:cstheme="minorHAnsi"/>
          <w:lang w:eastAsia="ru-RU"/>
        </w:rPr>
        <w:t>лайма</w:t>
      </w:r>
      <w:r w:rsidRPr="00637A54">
        <w:rPr>
          <w:rFonts w:eastAsia="Times New Roman" w:cstheme="minorHAnsi"/>
          <w:lang w:eastAsia="ru-RU"/>
        </w:rPr>
        <w:t xml:space="preserve">, носитель </w:t>
      </w:r>
      <w:proofErr w:type="spellStart"/>
      <w:r w:rsidRPr="00637A54">
        <w:rPr>
          <w:rFonts w:eastAsia="Times New Roman" w:cstheme="minorHAnsi"/>
          <w:lang w:eastAsia="ru-RU"/>
        </w:rPr>
        <w:t>мальтодекстрин</w:t>
      </w:r>
      <w:proofErr w:type="spellEnd"/>
    </w:p>
    <w:p w14:paraId="2593DA8B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3433BDB8" w14:textId="77777777" w:rsidR="00637A54" w:rsidRDefault="00637A54" w:rsidP="005E4E06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Пищевая и энергетическая ценность (100 г продукта):</w:t>
      </w:r>
      <w:r w:rsidRPr="00637A54">
        <w:rPr>
          <w:rFonts w:eastAsia="Times New Roman" w:cstheme="minorHAnsi"/>
          <w:lang w:eastAsia="ru-RU"/>
        </w:rPr>
        <w:t xml:space="preserve"> </w:t>
      </w:r>
      <w:r w:rsidR="005E4E06" w:rsidRPr="005E4E06">
        <w:rPr>
          <w:rFonts w:eastAsia="Times New Roman" w:cstheme="minorHAnsi"/>
          <w:lang w:eastAsia="ru-RU"/>
        </w:rPr>
        <w:t>белки -2,0 г, жиры -1,2 г, углеводы - 88,0 г, 1552 кДж/371 ккал</w:t>
      </w:r>
    </w:p>
    <w:p w14:paraId="400210AA" w14:textId="77777777" w:rsidR="005E4E06" w:rsidRPr="005E4E06" w:rsidRDefault="005E4E06" w:rsidP="005E4E06">
      <w:pPr>
        <w:spacing w:after="0" w:line="240" w:lineRule="auto"/>
        <w:rPr>
          <w:rFonts w:eastAsia="Times New Roman" w:cstheme="minorHAnsi"/>
          <w:lang w:eastAsia="ru-RU"/>
        </w:rPr>
      </w:pPr>
    </w:p>
    <w:p w14:paraId="2A4614EA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Органолептические показатели</w:t>
      </w:r>
    </w:p>
    <w:p w14:paraId="5D9D0F9A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461"/>
        <w:gridCol w:w="2774"/>
      </w:tblGrid>
      <w:tr w:rsidR="00637A54" w:rsidRPr="00637A54" w14:paraId="1F220C10" w14:textId="77777777" w:rsidTr="00FA3371">
        <w:tc>
          <w:tcPr>
            <w:tcW w:w="3139" w:type="dxa"/>
            <w:shd w:val="clear" w:color="auto" w:fill="auto"/>
          </w:tcPr>
          <w:p w14:paraId="6D6C626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2090DD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065094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552EB871" w14:textId="77777777" w:rsidTr="00FA3371">
        <w:tc>
          <w:tcPr>
            <w:tcW w:w="3139" w:type="dxa"/>
            <w:shd w:val="clear" w:color="auto" w:fill="auto"/>
            <w:vAlign w:val="center"/>
          </w:tcPr>
          <w:p w14:paraId="783593C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A7354E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Мелкодисперсный сыпучий гигроскопичный порошок. Допускаются комочки, 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8D9F8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  <w:tr w:rsidR="00637A54" w:rsidRPr="00637A54" w14:paraId="52DC90D4" w14:textId="77777777" w:rsidTr="00FA3371">
        <w:tc>
          <w:tcPr>
            <w:tcW w:w="3139" w:type="dxa"/>
            <w:shd w:val="clear" w:color="auto" w:fill="auto"/>
            <w:vAlign w:val="center"/>
          </w:tcPr>
          <w:p w14:paraId="7C66A72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2891A4" w14:textId="77777777" w:rsidR="00637A54" w:rsidRPr="00637A54" w:rsidRDefault="005E4E06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Светло-ж</w:t>
            </w:r>
            <w:r w:rsidR="00637A54" w:rsidRPr="00637A54">
              <w:rPr>
                <w:rFonts w:eastAsia="Times New Roman" w:cstheme="minorHAnsi"/>
                <w:lang w:eastAsia="ru-RU"/>
              </w:rPr>
              <w:t>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67F2D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  <w:tr w:rsidR="00637A54" w:rsidRPr="00637A54" w14:paraId="68915FAF" w14:textId="77777777" w:rsidTr="00FA3371">
        <w:tc>
          <w:tcPr>
            <w:tcW w:w="3139" w:type="dxa"/>
            <w:shd w:val="clear" w:color="auto" w:fill="auto"/>
            <w:vAlign w:val="center"/>
          </w:tcPr>
          <w:p w14:paraId="72ACE3C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AAAC5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7A38E2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</w:tbl>
    <w:p w14:paraId="2C109D88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147845E6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Физико-химические показатели</w:t>
      </w:r>
    </w:p>
    <w:p w14:paraId="651E33B6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637A54" w:rsidRPr="00637A54" w14:paraId="3D6D2745" w14:textId="77777777" w:rsidTr="00FA3371">
        <w:tc>
          <w:tcPr>
            <w:tcW w:w="3139" w:type="dxa"/>
            <w:shd w:val="clear" w:color="auto" w:fill="auto"/>
          </w:tcPr>
          <w:p w14:paraId="52B2BEE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E53AD4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B2BE13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4F35A1E5" w14:textId="77777777" w:rsidTr="00FA3371">
        <w:tc>
          <w:tcPr>
            <w:tcW w:w="3139" w:type="dxa"/>
            <w:shd w:val="clear" w:color="auto" w:fill="auto"/>
            <w:vAlign w:val="center"/>
          </w:tcPr>
          <w:p w14:paraId="1F8865C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EB613E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A25979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33977-2016</w:t>
            </w:r>
          </w:p>
        </w:tc>
      </w:tr>
      <w:tr w:rsidR="00637A54" w:rsidRPr="00637A54" w14:paraId="6BE6CEA4" w14:textId="77777777" w:rsidTr="00FA3371">
        <w:tc>
          <w:tcPr>
            <w:tcW w:w="3139" w:type="dxa"/>
            <w:shd w:val="clear" w:color="auto" w:fill="auto"/>
            <w:vAlign w:val="center"/>
          </w:tcPr>
          <w:p w14:paraId="5790BBC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Размер частиц:</w:t>
            </w:r>
          </w:p>
          <w:p w14:paraId="6681EA6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10B964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491794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34130-2017</w:t>
            </w:r>
          </w:p>
        </w:tc>
      </w:tr>
    </w:tbl>
    <w:p w14:paraId="109263B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5B0819F4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Показатели безопасности (в соответствии с требованиями ТР ТС 021/2011)</w:t>
      </w:r>
    </w:p>
    <w:p w14:paraId="60D88180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457"/>
        <w:gridCol w:w="2761"/>
      </w:tblGrid>
      <w:tr w:rsidR="00637A54" w:rsidRPr="00637A54" w14:paraId="34359614" w14:textId="77777777" w:rsidTr="00FA3371">
        <w:tc>
          <w:tcPr>
            <w:tcW w:w="3139" w:type="dxa"/>
            <w:shd w:val="clear" w:color="auto" w:fill="auto"/>
          </w:tcPr>
          <w:p w14:paraId="6CECFFD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B209E7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D6D467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16C35993" w14:textId="77777777" w:rsidTr="00FA3371">
        <w:tc>
          <w:tcPr>
            <w:tcW w:w="3139" w:type="dxa"/>
            <w:shd w:val="clear" w:color="auto" w:fill="auto"/>
          </w:tcPr>
          <w:p w14:paraId="06CB5C5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Токсичные элементы*:</w:t>
            </w:r>
          </w:p>
          <w:p w14:paraId="42A2AF6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Свинец</w:t>
            </w:r>
          </w:p>
          <w:p w14:paraId="7630D46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4A51F55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453D2CB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Мышьяк</w:t>
            </w:r>
          </w:p>
          <w:p w14:paraId="56E9783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Кадмий</w:t>
            </w:r>
          </w:p>
          <w:p w14:paraId="55B4D87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5E190A5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0976D8F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0,4 – соковая продукция из фруктов, 0,5-соковая продукция из овощей</w:t>
            </w:r>
          </w:p>
          <w:p w14:paraId="2F6F53F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0,2</w:t>
            </w:r>
          </w:p>
          <w:p w14:paraId="5CF47CA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0,03</w:t>
            </w:r>
          </w:p>
          <w:p w14:paraId="2A5ED14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129097D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501E12A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26932-86</w:t>
            </w:r>
          </w:p>
          <w:p w14:paraId="2CBDB08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042A4FE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6647825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26930-86</w:t>
            </w:r>
          </w:p>
          <w:p w14:paraId="605F48D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26933-86</w:t>
            </w:r>
          </w:p>
          <w:p w14:paraId="427B7EF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26927-86</w:t>
            </w:r>
          </w:p>
        </w:tc>
      </w:tr>
      <w:tr w:rsidR="00637A54" w:rsidRPr="00637A54" w14:paraId="271D649A" w14:textId="77777777" w:rsidTr="00FA3371">
        <w:tc>
          <w:tcPr>
            <w:tcW w:w="3139" w:type="dxa"/>
            <w:shd w:val="clear" w:color="auto" w:fill="auto"/>
          </w:tcPr>
          <w:p w14:paraId="5F500F9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Микотоксины</w:t>
            </w:r>
            <w:proofErr w:type="spellEnd"/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:</w:t>
            </w:r>
          </w:p>
          <w:p w14:paraId="1D727CE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4C2F79F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5467122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1316EE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3078D8A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28038-2013</w:t>
            </w:r>
          </w:p>
        </w:tc>
      </w:tr>
      <w:tr w:rsidR="00637A54" w:rsidRPr="00637A54" w14:paraId="25F2B859" w14:textId="77777777" w:rsidTr="00FA3371">
        <w:tc>
          <w:tcPr>
            <w:tcW w:w="3139" w:type="dxa"/>
            <w:shd w:val="clear" w:color="auto" w:fill="auto"/>
          </w:tcPr>
          <w:p w14:paraId="2DA9362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Пестициды*:</w:t>
            </w:r>
          </w:p>
          <w:p w14:paraId="4F9001B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Гексахлорциклогексан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 xml:space="preserve"> (альфа, бета, гамма-изомеры)</w:t>
            </w:r>
          </w:p>
          <w:p w14:paraId="629F7BA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1B56FD1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73387C9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5910F59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0,05 – соковая продукция из фруктов, 0,5 – соковая продукция из овощей и бахчевых культур</w:t>
            </w:r>
          </w:p>
          <w:p w14:paraId="7AAA6D0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0,1</w:t>
            </w:r>
          </w:p>
        </w:tc>
        <w:tc>
          <w:tcPr>
            <w:tcW w:w="2788" w:type="dxa"/>
            <w:shd w:val="clear" w:color="auto" w:fill="auto"/>
          </w:tcPr>
          <w:p w14:paraId="7724C6A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58E7033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31730E27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30349-96</w:t>
            </w:r>
          </w:p>
        </w:tc>
      </w:tr>
    </w:tbl>
    <w:p w14:paraId="6B97016D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*</w:t>
      </w:r>
      <w:proofErr w:type="gramStart"/>
      <w:r w:rsidRPr="00637A54">
        <w:rPr>
          <w:rFonts w:eastAsia="Times New Roman" w:cstheme="minorHAnsi"/>
          <w:lang w:eastAsia="ru-RU"/>
        </w:rPr>
        <w:t>)</w:t>
      </w:r>
      <w:proofErr w:type="gramEnd"/>
      <w:r w:rsidRPr="00637A54">
        <w:rPr>
          <w:rFonts w:eastAsia="Times New Roman" w:cstheme="minorHAnsi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B1E9D4C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p w14:paraId="00853944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lastRenderedPageBreak/>
        <w:t>Микробиологические показатели (в соответствии с требованиями ТР ТС 021/2011)</w:t>
      </w:r>
    </w:p>
    <w:p w14:paraId="11F2923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637A54" w:rsidRPr="00637A54" w14:paraId="268F2028" w14:textId="77777777" w:rsidTr="00FA3371">
        <w:tc>
          <w:tcPr>
            <w:tcW w:w="3139" w:type="dxa"/>
            <w:shd w:val="clear" w:color="auto" w:fill="auto"/>
          </w:tcPr>
          <w:p w14:paraId="21DFF76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8235BA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F8042C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70B1CEF7" w14:textId="77777777" w:rsidTr="00FA3371">
        <w:tc>
          <w:tcPr>
            <w:tcW w:w="3139" w:type="dxa"/>
            <w:shd w:val="clear" w:color="auto" w:fill="auto"/>
            <w:vAlign w:val="center"/>
          </w:tcPr>
          <w:p w14:paraId="5BD1557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КМАФАнМ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8C8227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5х10</w:t>
            </w:r>
            <w:r w:rsidRPr="00637A54">
              <w:rPr>
                <w:rFonts w:eastAsia="Times New Roman" w:cstheme="minorHAnsi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0DE716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10444.15-94</w:t>
            </w:r>
          </w:p>
        </w:tc>
      </w:tr>
      <w:tr w:rsidR="00637A54" w:rsidRPr="00637A54" w14:paraId="0EE094F6" w14:textId="77777777" w:rsidTr="00FA3371">
        <w:tc>
          <w:tcPr>
            <w:tcW w:w="3139" w:type="dxa"/>
            <w:shd w:val="clear" w:color="auto" w:fill="auto"/>
            <w:vAlign w:val="center"/>
          </w:tcPr>
          <w:p w14:paraId="705DC34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БГКП (</w:t>
            </w:r>
            <w:proofErr w:type="spellStart"/>
            <w:r w:rsidRPr="00637A54">
              <w:rPr>
                <w:rFonts w:eastAsia="Times New Roman" w:cstheme="minorHAnsi"/>
                <w:lang w:eastAsia="ru-RU"/>
              </w:rPr>
              <w:t>колиформы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81A6A2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67BD9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31747-2012</w:t>
            </w:r>
          </w:p>
        </w:tc>
      </w:tr>
      <w:tr w:rsidR="00637A54" w:rsidRPr="00637A54" w14:paraId="07DC6B16" w14:textId="77777777" w:rsidTr="00FA3371">
        <w:tc>
          <w:tcPr>
            <w:tcW w:w="3139" w:type="dxa"/>
            <w:shd w:val="clear" w:color="auto" w:fill="auto"/>
            <w:vAlign w:val="center"/>
          </w:tcPr>
          <w:p w14:paraId="58BF4BB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DC803E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D4B2BC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31659-2012</w:t>
            </w:r>
          </w:p>
        </w:tc>
      </w:tr>
      <w:tr w:rsidR="00637A54" w:rsidRPr="00637A54" w14:paraId="6B586281" w14:textId="77777777" w:rsidTr="00FA3371">
        <w:tc>
          <w:tcPr>
            <w:tcW w:w="3139" w:type="dxa"/>
            <w:shd w:val="clear" w:color="auto" w:fill="auto"/>
            <w:vAlign w:val="center"/>
          </w:tcPr>
          <w:p w14:paraId="2E04D807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E03E6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7C63E7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10444.12-88</w:t>
            </w:r>
          </w:p>
        </w:tc>
      </w:tr>
    </w:tbl>
    <w:p w14:paraId="38C7DCEF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66739038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Упаковка</w:t>
      </w:r>
    </w:p>
    <w:p w14:paraId="7A70948C" w14:textId="77777777" w:rsidR="00637A54" w:rsidRPr="00637A54" w:rsidRDefault="00637A54" w:rsidP="00637A54">
      <w:pPr>
        <w:spacing w:after="0" w:line="0" w:lineRule="atLeast"/>
        <w:rPr>
          <w:rFonts w:eastAsia="Times New Roman" w:cstheme="minorHAnsi"/>
          <w:b/>
          <w:i/>
          <w:u w:val="single"/>
          <w:lang w:eastAsia="ru-RU"/>
        </w:rPr>
      </w:pPr>
    </w:p>
    <w:p w14:paraId="4BFFC7C1" w14:textId="77777777" w:rsidR="00637A54" w:rsidRPr="00637A54" w:rsidRDefault="00637A54" w:rsidP="00637A54">
      <w:pPr>
        <w:spacing w:after="0" w:line="0" w:lineRule="atLeast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материалов, массой нетто от 1,0 кг до 30 кг.</w:t>
      </w:r>
    </w:p>
    <w:p w14:paraId="2E9F0B8F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268B3BA0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Маркировка</w:t>
      </w:r>
    </w:p>
    <w:p w14:paraId="467B3853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002CA1C5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Этикетка в соответствии с требованиями ТР ТС 022/2011</w:t>
      </w:r>
    </w:p>
    <w:p w14:paraId="4B46BF55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742705A1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Срок годности</w:t>
      </w:r>
    </w:p>
    <w:p w14:paraId="180FF357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36F72234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24 месяца в закрытой упаковке</w:t>
      </w:r>
    </w:p>
    <w:p w14:paraId="41E7F750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7B078A68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Условия хранения</w:t>
      </w:r>
      <w:r w:rsidRPr="00637A54">
        <w:rPr>
          <w:rFonts w:eastAsia="Times New Roman" w:cstheme="minorHAnsi"/>
          <w:b/>
          <w:lang w:eastAsia="ru-RU"/>
        </w:rPr>
        <w:t xml:space="preserve"> </w:t>
      </w:r>
    </w:p>
    <w:p w14:paraId="6B55A985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50554954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2EAF8A6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14:paraId="3B51F00A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Продукт не содержит аллергенов</w:t>
      </w:r>
    </w:p>
    <w:p w14:paraId="517293A9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</w:p>
    <w:p w14:paraId="6491C94F" w14:textId="3B4ED43F" w:rsidR="00CA1EAB" w:rsidRPr="00E15A36" w:rsidRDefault="00637A54" w:rsidP="00E15A36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CA1EAB" w:rsidRPr="00E1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50"/>
    <w:rsid w:val="00064186"/>
    <w:rsid w:val="001A7F50"/>
    <w:rsid w:val="00285BE2"/>
    <w:rsid w:val="004E41D7"/>
    <w:rsid w:val="005E4E06"/>
    <w:rsid w:val="00637A54"/>
    <w:rsid w:val="006815A2"/>
    <w:rsid w:val="00A472D6"/>
    <w:rsid w:val="00CA1EAB"/>
    <w:rsid w:val="00E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BA11"/>
  <w15:chartTrackingRefBased/>
  <w15:docId w15:val="{CB780A98-0903-49B1-82E7-198F782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dcterms:created xsi:type="dcterms:W3CDTF">2019-12-25T07:45:00Z</dcterms:created>
  <dcterms:modified xsi:type="dcterms:W3CDTF">2019-12-25T07:45:00Z</dcterms:modified>
</cp:coreProperties>
</file>