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6C0A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2516BDA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7475CF6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="00CA4E72">
        <w:rPr>
          <w:rFonts w:eastAsia="Times New Roman" w:cs="Times New Roman"/>
          <w:sz w:val="24"/>
          <w:szCs w:val="24"/>
          <w:lang w:eastAsia="ru-RU"/>
        </w:rPr>
        <w:t xml:space="preserve"> брусника</w:t>
      </w:r>
      <w:r w:rsidR="007A32C1">
        <w:rPr>
          <w:rFonts w:eastAsia="Times New Roman" w:cs="Times New Roman"/>
          <w:sz w:val="24"/>
          <w:szCs w:val="24"/>
          <w:lang w:eastAsia="ru-RU"/>
        </w:rPr>
        <w:t xml:space="preserve"> сублимационной сушки</w:t>
      </w:r>
    </w:p>
    <w:p w14:paraId="66A1D3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92E05A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259D033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390F308" w14:textId="77777777" w:rsidR="007A32C1" w:rsidRPr="00BD2F0E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7C08" w:rsidRPr="00BD2F0E">
        <w:rPr>
          <w:rFonts w:eastAsia="Times New Roman" w:cs="Times New Roman"/>
          <w:sz w:val="24"/>
          <w:szCs w:val="24"/>
          <w:lang w:eastAsia="ru-RU"/>
        </w:rPr>
        <w:t>белки -2,2 г, жиры -4,1 г, углеводы -57,1 г, 1150 кДж/274 ккал</w:t>
      </w:r>
    </w:p>
    <w:p w14:paraId="3AC8272A" w14:textId="77777777" w:rsidR="00471076" w:rsidRPr="00CD27FA" w:rsidRDefault="00471076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B9345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BCB33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26EC9FF" w14:textId="77777777" w:rsidTr="008379D7">
        <w:tc>
          <w:tcPr>
            <w:tcW w:w="3108" w:type="dxa"/>
            <w:shd w:val="clear" w:color="auto" w:fill="auto"/>
          </w:tcPr>
          <w:p w14:paraId="4D92AD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1DF6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B763F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65C1286" w14:textId="77777777" w:rsidTr="008379D7">
        <w:tc>
          <w:tcPr>
            <w:tcW w:w="3108" w:type="dxa"/>
            <w:shd w:val="clear" w:color="auto" w:fill="auto"/>
            <w:vAlign w:val="center"/>
          </w:tcPr>
          <w:p w14:paraId="7F4813D3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B2D7DD7" w14:textId="77777777" w:rsidR="008379D7" w:rsidRPr="00190209" w:rsidRDefault="00AB654F" w:rsidP="00D22AAD">
            <w:r w:rsidRPr="00AB654F">
              <w:t>Смесь сушеных ягод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B41621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3BA5A9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53F6B55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056EBF" w14:textId="77777777" w:rsidR="008379D7" w:rsidRPr="00190209" w:rsidRDefault="00CA4E72" w:rsidP="009840A0">
            <w:r>
              <w:t>Красный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476918B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69B2F016" w14:textId="77777777" w:rsidTr="008379D7">
        <w:tc>
          <w:tcPr>
            <w:tcW w:w="3108" w:type="dxa"/>
            <w:shd w:val="clear" w:color="auto" w:fill="auto"/>
            <w:vAlign w:val="center"/>
          </w:tcPr>
          <w:p w14:paraId="7F320534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FE9E7E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0F131255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10B178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366A24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36D4B9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55FD4168" w14:textId="77777777" w:rsidTr="00450C48">
        <w:tc>
          <w:tcPr>
            <w:tcW w:w="3115" w:type="dxa"/>
            <w:shd w:val="clear" w:color="auto" w:fill="auto"/>
          </w:tcPr>
          <w:p w14:paraId="62FA0E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2E08C1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0E395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1FE2EE9" w14:textId="77777777" w:rsidTr="00450C48">
        <w:tc>
          <w:tcPr>
            <w:tcW w:w="3115" w:type="dxa"/>
            <w:shd w:val="clear" w:color="auto" w:fill="auto"/>
            <w:vAlign w:val="center"/>
          </w:tcPr>
          <w:p w14:paraId="6FC3055A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B12DFB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3DB96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CF5869E" w14:textId="77777777" w:rsidTr="00450C48">
        <w:tc>
          <w:tcPr>
            <w:tcW w:w="3115" w:type="dxa"/>
            <w:shd w:val="clear" w:color="auto" w:fill="auto"/>
            <w:vAlign w:val="center"/>
          </w:tcPr>
          <w:p w14:paraId="0F5A649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19D25E7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67F932A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73D7D1C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449928C0" w14:textId="77777777" w:rsidTr="00450C48">
        <w:tc>
          <w:tcPr>
            <w:tcW w:w="3115" w:type="dxa"/>
            <w:shd w:val="clear" w:color="auto" w:fill="auto"/>
            <w:vAlign w:val="center"/>
          </w:tcPr>
          <w:p w14:paraId="223A475F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0D0D79C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56EC5C2E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728A95F4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800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2134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B37D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021C7BC" w14:textId="77777777" w:rsidTr="00450C48">
        <w:tc>
          <w:tcPr>
            <w:tcW w:w="3115" w:type="dxa"/>
            <w:shd w:val="clear" w:color="auto" w:fill="auto"/>
            <w:vAlign w:val="center"/>
          </w:tcPr>
          <w:p w14:paraId="49A79FC9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EA9BC75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10AFB790" w14:textId="77777777" w:rsidR="00450C48" w:rsidRDefault="00450C48" w:rsidP="00450C48">
            <w:r w:rsidRPr="005F5E41">
              <w:t>ГОСТ 34130—2017</w:t>
            </w:r>
          </w:p>
        </w:tc>
      </w:tr>
    </w:tbl>
    <w:p w14:paraId="6AF8488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202EC42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52E8701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77FCA24" w14:textId="77777777" w:rsidTr="004E2D72">
        <w:tc>
          <w:tcPr>
            <w:tcW w:w="3119" w:type="dxa"/>
            <w:shd w:val="clear" w:color="auto" w:fill="auto"/>
          </w:tcPr>
          <w:p w14:paraId="74FE01D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994BB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6FB087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FDE01AF" w14:textId="77777777" w:rsidTr="004E2D72">
        <w:tc>
          <w:tcPr>
            <w:tcW w:w="3119" w:type="dxa"/>
            <w:shd w:val="clear" w:color="auto" w:fill="auto"/>
          </w:tcPr>
          <w:p w14:paraId="6C7AA0E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77C290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13F648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800B7E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E9D0F5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A6222F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1E45DE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0F46B7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BCCC08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902C94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AF027D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A346F5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8A0448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771EC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89539F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3ADF15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9CE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D76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0A507" w14:textId="77777777" w:rsidR="00450C48" w:rsidRDefault="00450C48" w:rsidP="004E2D72">
            <w:pPr>
              <w:spacing w:after="0" w:line="240" w:lineRule="auto"/>
            </w:pPr>
          </w:p>
          <w:p w14:paraId="4977D702" w14:textId="77777777" w:rsidR="00450C48" w:rsidRDefault="00450C48" w:rsidP="004E2D72">
            <w:pPr>
              <w:spacing w:after="0" w:line="240" w:lineRule="auto"/>
            </w:pPr>
          </w:p>
          <w:p w14:paraId="15803CE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C5239E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6F7F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5EEF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9E42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687C56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4FCB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D8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1BA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41A3D7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F3FE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9760162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E99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651094B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480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7D2C53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182F7DD2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41B0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DFC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5272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10BD0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F10033F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AC71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4C0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</w:t>
            </w:r>
            <w:r w:rsidRPr="003D4E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кг </w:t>
            </w:r>
            <w:r w:rsidRPr="003D4EA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C45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94B40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0A8950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E6A82B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72577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9583C7F" w14:textId="77777777" w:rsidTr="0096002B">
        <w:tc>
          <w:tcPr>
            <w:tcW w:w="3119" w:type="dxa"/>
            <w:shd w:val="clear" w:color="auto" w:fill="auto"/>
            <w:vAlign w:val="center"/>
          </w:tcPr>
          <w:p w14:paraId="73628AD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6759E5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948650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BB3D91C" w14:textId="77777777" w:rsidTr="0096002B">
        <w:tc>
          <w:tcPr>
            <w:tcW w:w="3119" w:type="dxa"/>
            <w:shd w:val="clear" w:color="auto" w:fill="auto"/>
            <w:vAlign w:val="center"/>
          </w:tcPr>
          <w:p w14:paraId="091599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CA1057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85ABA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BA83A2F" w14:textId="77777777" w:rsidTr="0096002B">
        <w:tc>
          <w:tcPr>
            <w:tcW w:w="3119" w:type="dxa"/>
            <w:shd w:val="clear" w:color="auto" w:fill="auto"/>
            <w:vAlign w:val="center"/>
          </w:tcPr>
          <w:p w14:paraId="3D9D0D3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D10F58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EA85A9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46F3D870" w14:textId="77777777" w:rsidTr="0096002B">
        <w:tc>
          <w:tcPr>
            <w:tcW w:w="3119" w:type="dxa"/>
            <w:shd w:val="clear" w:color="auto" w:fill="auto"/>
            <w:vAlign w:val="center"/>
          </w:tcPr>
          <w:p w14:paraId="3FCCE30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22F82F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3BF8F9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1B8A3FB" w14:textId="77777777" w:rsidTr="0096002B">
        <w:tc>
          <w:tcPr>
            <w:tcW w:w="3119" w:type="dxa"/>
            <w:shd w:val="clear" w:color="auto" w:fill="auto"/>
            <w:vAlign w:val="center"/>
          </w:tcPr>
          <w:p w14:paraId="13C318F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A1216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68C5C2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85AB3F7" w14:textId="77777777" w:rsidTr="0096002B">
        <w:tc>
          <w:tcPr>
            <w:tcW w:w="3119" w:type="dxa"/>
            <w:shd w:val="clear" w:color="auto" w:fill="auto"/>
            <w:vAlign w:val="center"/>
          </w:tcPr>
          <w:p w14:paraId="73779D2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ED52AF3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62DD8C4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B6EB7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73FAD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A69DB9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A1A54DA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3D4EA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3D4EA5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2F35E1A0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1D73F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1F6B774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0E8A62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839C9F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05758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18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3D4EA5">
        <w:rPr>
          <w:rFonts w:eastAsia="Times New Roman" w:cs="Times New Roman"/>
          <w:sz w:val="24"/>
          <w:szCs w:val="24"/>
          <w:lang w:eastAsia="ru-RU"/>
        </w:rPr>
        <w:t>ев</w:t>
      </w:r>
      <w:r w:rsidRPr="003D4E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287B68E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17364A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2E9C14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CA95DE5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4883F98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A077F2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CA5412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AC21E8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p w14:paraId="717013C4" w14:textId="77777777" w:rsidR="007A5A0D" w:rsidRPr="009016AE" w:rsidRDefault="007A5A0D" w:rsidP="00A63491">
      <w:pPr>
        <w:tabs>
          <w:tab w:val="left" w:pos="5355"/>
        </w:tabs>
      </w:pPr>
    </w:p>
    <w:sectPr w:rsidR="007A5A0D" w:rsidRPr="0090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strike w:val="0"/>
        <w:dstrike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258FE"/>
    <w:rsid w:val="00034D1E"/>
    <w:rsid w:val="00065168"/>
    <w:rsid w:val="000B1910"/>
    <w:rsid w:val="000C7A45"/>
    <w:rsid w:val="00125D1D"/>
    <w:rsid w:val="001C40E2"/>
    <w:rsid w:val="00225A51"/>
    <w:rsid w:val="00275A6A"/>
    <w:rsid w:val="002C2526"/>
    <w:rsid w:val="002D6609"/>
    <w:rsid w:val="002D7C08"/>
    <w:rsid w:val="002E4BB0"/>
    <w:rsid w:val="002F5926"/>
    <w:rsid w:val="002F7129"/>
    <w:rsid w:val="00317E87"/>
    <w:rsid w:val="00342BA6"/>
    <w:rsid w:val="00356083"/>
    <w:rsid w:val="003A1B77"/>
    <w:rsid w:val="003D4EA5"/>
    <w:rsid w:val="003E2975"/>
    <w:rsid w:val="00450C48"/>
    <w:rsid w:val="004574E5"/>
    <w:rsid w:val="00462CAB"/>
    <w:rsid w:val="00471076"/>
    <w:rsid w:val="004E2D72"/>
    <w:rsid w:val="0050504D"/>
    <w:rsid w:val="00536E2B"/>
    <w:rsid w:val="00582B88"/>
    <w:rsid w:val="005A24C7"/>
    <w:rsid w:val="005B2BE3"/>
    <w:rsid w:val="005D0A0A"/>
    <w:rsid w:val="005E1258"/>
    <w:rsid w:val="006377CD"/>
    <w:rsid w:val="00637BA4"/>
    <w:rsid w:val="00667460"/>
    <w:rsid w:val="00672597"/>
    <w:rsid w:val="006A2402"/>
    <w:rsid w:val="006D4142"/>
    <w:rsid w:val="00737C31"/>
    <w:rsid w:val="007A32C1"/>
    <w:rsid w:val="007A5A0D"/>
    <w:rsid w:val="007B452A"/>
    <w:rsid w:val="00805883"/>
    <w:rsid w:val="00821EA9"/>
    <w:rsid w:val="0082229C"/>
    <w:rsid w:val="00833B35"/>
    <w:rsid w:val="00834684"/>
    <w:rsid w:val="008379D7"/>
    <w:rsid w:val="0084050D"/>
    <w:rsid w:val="00883DF0"/>
    <w:rsid w:val="008B49AD"/>
    <w:rsid w:val="008D07AD"/>
    <w:rsid w:val="008D0C69"/>
    <w:rsid w:val="009016AE"/>
    <w:rsid w:val="0092446D"/>
    <w:rsid w:val="009370AB"/>
    <w:rsid w:val="0096002B"/>
    <w:rsid w:val="009840A0"/>
    <w:rsid w:val="009905E9"/>
    <w:rsid w:val="009B3FD1"/>
    <w:rsid w:val="00A053CF"/>
    <w:rsid w:val="00A63491"/>
    <w:rsid w:val="00AA1D6A"/>
    <w:rsid w:val="00AB654F"/>
    <w:rsid w:val="00AC7BD8"/>
    <w:rsid w:val="00AF5E4C"/>
    <w:rsid w:val="00B431A2"/>
    <w:rsid w:val="00BD2F0E"/>
    <w:rsid w:val="00BE4ED1"/>
    <w:rsid w:val="00C35A8D"/>
    <w:rsid w:val="00CA4E72"/>
    <w:rsid w:val="00CB6C1A"/>
    <w:rsid w:val="00CD27FA"/>
    <w:rsid w:val="00D22AAD"/>
    <w:rsid w:val="00DE1F15"/>
    <w:rsid w:val="00E07F88"/>
    <w:rsid w:val="00E11A7C"/>
    <w:rsid w:val="00E14423"/>
    <w:rsid w:val="00E3275B"/>
    <w:rsid w:val="00E461DC"/>
    <w:rsid w:val="00E90519"/>
    <w:rsid w:val="00EA3BB6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352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B3FD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2019-09-05T11:25:00Z</dcterms:created>
  <dcterms:modified xsi:type="dcterms:W3CDTF">2019-09-05T11:25:00Z</dcterms:modified>
</cp:coreProperties>
</file>